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69516">
      <w:pPr>
        <w:snapToGrid w:val="0"/>
        <w:spacing w:line="300" w:lineRule="auto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附件1</w:t>
      </w:r>
    </w:p>
    <w:p w14:paraId="256E3FCF">
      <w:pPr>
        <w:snapToGrid w:val="0"/>
        <w:jc w:val="center"/>
        <w:rPr>
          <w:rFonts w:ascii="方正小标宋简体" w:hAnsi="宋体" w:eastAsia="方正小标宋简体"/>
          <w:b/>
          <w:bCs/>
          <w:sz w:val="44"/>
          <w:szCs w:val="44"/>
        </w:rPr>
      </w:pPr>
    </w:p>
    <w:p w14:paraId="3AF91F67">
      <w:pPr>
        <w:snapToGrid w:val="0"/>
        <w:jc w:val="center"/>
        <w:rPr>
          <w:rFonts w:ascii="方正小标宋简体" w:hAnsi="宋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中共电子科技大学中山学院委员会党校</w:t>
      </w:r>
    </w:p>
    <w:p w14:paraId="63286CCF">
      <w:pPr>
        <w:snapToGrid w:val="0"/>
        <w:jc w:val="center"/>
        <w:rPr>
          <w:rFonts w:ascii="方正小标宋简体" w:hAnsi="宋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年第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b w:val="0"/>
          <w:bCs w:val="0"/>
          <w:sz w:val="44"/>
          <w:szCs w:val="44"/>
        </w:rPr>
        <w:t>期发展对象培训班教学计划</w:t>
      </w:r>
    </w:p>
    <w:p w14:paraId="00D933C9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31988CE3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一、培训目的 </w:t>
      </w:r>
    </w:p>
    <w:p w14:paraId="5076208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引导参训对象高举中国特色社会主义伟大旗帜，坚持党的领导，坚持以马克思主义中国化时代化最新成果为指导，深刻领悟“两个确立”的决定性意义，进一步增强“四个意识”、坚定“四个自信”、做到“两个维护”，做马克思主义理论的坚定信仰者、积极传播者、模范践行者，争做堪当民族复兴重任的时代新人。</w:t>
      </w:r>
    </w:p>
    <w:p w14:paraId="3CFE90D2">
      <w:pPr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二、培训对象</w:t>
      </w:r>
    </w:p>
    <w:p w14:paraId="78F001F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各党总支202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下</w:t>
      </w:r>
      <w:r>
        <w:rPr>
          <w:rFonts w:hint="eastAsia" w:ascii="仿宋_GB2312" w:eastAsia="仿宋_GB2312"/>
          <w:sz w:val="32"/>
          <w:szCs w:val="32"/>
        </w:rPr>
        <w:t xml:space="preserve">半年确定的发展对象。 </w:t>
      </w:r>
    </w:p>
    <w:p w14:paraId="39B5016F">
      <w:pPr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三、培训方式 </w:t>
      </w:r>
    </w:p>
    <w:p w14:paraId="5A4769C8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个人自学、集中辅导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分组讨论、理论测试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7D0C2BCD">
      <w:pPr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四、培训时间及内容</w:t>
      </w:r>
    </w:p>
    <w:p w14:paraId="6B5C3496">
      <w:pPr>
        <w:ind w:firstLine="480" w:firstLineChars="1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（一）学员自学（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日前）</w:t>
      </w:r>
    </w:p>
    <w:p w14:paraId="2C4E059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学习习近平新时代中国特色社会主义思想。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6D7B17AE">
      <w:pPr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必读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党章、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《中国共产党纪律处分条例》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《关于新形势下党内政治生活的若干准则》、中央八项规定精神以及《党员发展对象培训教材》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eastAsia="仿宋_GB2312" w:asciiTheme="minorHAnsi" w:hAnsiTheme="minorHAnsi"/>
          <w:sz w:val="32"/>
          <w:szCs w:val="32"/>
        </w:rPr>
        <w:t>选</w:t>
      </w:r>
      <w:r>
        <w:rPr>
          <w:rFonts w:hint="eastAsia" w:ascii="仿宋_GB2312" w:eastAsia="仿宋_GB2312"/>
          <w:sz w:val="32"/>
          <w:szCs w:val="32"/>
        </w:rPr>
        <w:t>读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习近平总书记关于党的建设的重要思想概论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《中国共产党党员教育管理条例》《中国共产党支部工作条例（试行）》《</w:t>
      </w:r>
      <w:r>
        <w:rPr>
          <w:rFonts w:hint="eastAsia" w:ascii="仿宋_GB2312" w:eastAsia="仿宋_GB2312" w:cs="仿宋_GB2312"/>
          <w:sz w:val="32"/>
          <w:szCs w:val="32"/>
          <w:lang w:val="zh-CN"/>
        </w:rPr>
        <w:t>中国共产党普通高等学校基层组织工作条例</w:t>
      </w:r>
      <w:r>
        <w:rPr>
          <w:rFonts w:hint="eastAsia" w:ascii="仿宋_GB2312" w:eastAsia="仿宋_GB2312"/>
          <w:sz w:val="32"/>
          <w:szCs w:val="32"/>
        </w:rPr>
        <w:t>》《习近平关于加强党的作风建设论述摘编》。</w:t>
      </w:r>
    </w:p>
    <w:p w14:paraId="3601B16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（二）集中辅导（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18、19</w:t>
      </w:r>
      <w:r>
        <w:rPr>
          <w:rFonts w:hint="eastAsia" w:ascii="仿宋_GB2312" w:eastAsia="仿宋_GB2312"/>
          <w:sz w:val="32"/>
          <w:szCs w:val="32"/>
        </w:rPr>
        <w:t>日），培训课表详见附件3。</w:t>
      </w:r>
    </w:p>
    <w:p w14:paraId="34B8F41C">
      <w:pPr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五、教学安排</w:t>
      </w:r>
    </w:p>
    <w:p w14:paraId="547F045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（一）各党总支安排学员自主学习，学员自己认真研读指定内容，撰写学习心得体会，各党总支安排专人负责检查学习内容。</w:t>
      </w:r>
    </w:p>
    <w:p w14:paraId="14D6082E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（二）本次党校发展对象培训班安排集中辅导授课3次，每次1个专题。</w:t>
      </w:r>
    </w:p>
    <w:p w14:paraId="4A862E0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（三）各党总支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结合</w:t>
      </w:r>
      <w:r>
        <w:rPr>
          <w:rFonts w:hint="eastAsia" w:ascii="仿宋_GB2312" w:eastAsia="仿宋_GB2312"/>
          <w:sz w:val="32"/>
          <w:szCs w:val="32"/>
        </w:rPr>
        <w:t>个人自学情况，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eastAsia="仿宋_GB2312"/>
          <w:sz w:val="32"/>
          <w:szCs w:val="32"/>
        </w:rPr>
        <w:t>分组讨论交流1次，集体观看党性教育片1次，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并</w:t>
      </w:r>
      <w:r>
        <w:rPr>
          <w:rFonts w:hint="eastAsia" w:ascii="仿宋_GB2312" w:eastAsia="仿宋_GB2312"/>
          <w:sz w:val="32"/>
          <w:szCs w:val="32"/>
        </w:rPr>
        <w:t>开展理论测试。</w:t>
      </w:r>
    </w:p>
    <w:p w14:paraId="53045C05">
      <w:pPr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六、具体要求和学员管理</w:t>
      </w:r>
    </w:p>
    <w:p w14:paraId="634DA30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eastAsia="仿宋_GB2312"/>
          <w:b/>
          <w:bCs/>
          <w:sz w:val="32"/>
          <w:szCs w:val="32"/>
        </w:rPr>
        <w:t>切实加强组织领导。</w:t>
      </w:r>
      <w:r>
        <w:rPr>
          <w:rFonts w:hint="eastAsia" w:ascii="仿宋_GB2312" w:eastAsia="仿宋_GB2312"/>
          <w:sz w:val="32"/>
          <w:szCs w:val="32"/>
        </w:rPr>
        <w:t xml:space="preserve">各党总支要充分认识本次培训的重要意义，把好参训发展对象选拔关，确保培训工作取得圆满成效。 </w:t>
      </w:r>
    </w:p>
    <w:p w14:paraId="6F7A630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仿宋_GB2312" w:eastAsia="仿宋_GB2312"/>
          <w:b/>
          <w:bCs/>
          <w:sz w:val="32"/>
          <w:szCs w:val="32"/>
        </w:rPr>
        <w:t>坚持理论联系实际。</w:t>
      </w:r>
      <w:r>
        <w:rPr>
          <w:rFonts w:hint="eastAsia" w:ascii="仿宋_GB2312" w:eastAsia="仿宋_GB2312"/>
          <w:sz w:val="32"/>
          <w:szCs w:val="32"/>
        </w:rPr>
        <w:t xml:space="preserve">参训学员要紧密联系自身学习工作实际，发扬党的优良学风，坚持学以致用、以用促学，率先垂范，发挥作用。 </w:t>
      </w:r>
    </w:p>
    <w:p w14:paraId="57705CA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（三）每位学员都要严格遵守党校的各项制度，自觉遵守学习纪律，做到：</w:t>
      </w:r>
    </w:p>
    <w:p w14:paraId="79419AB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1.按时上课，不迟到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不早退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不旷课。</w:t>
      </w:r>
    </w:p>
    <w:p w14:paraId="175F020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2.认真听课，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做</w:t>
      </w:r>
      <w:r>
        <w:rPr>
          <w:rFonts w:hint="eastAsia" w:ascii="仿宋_GB2312" w:eastAsia="仿宋_GB2312"/>
          <w:sz w:val="32"/>
          <w:szCs w:val="32"/>
        </w:rPr>
        <w:t>好听课笔记和自学笔记，党校将不定期抽查学习笔记。</w:t>
      </w:r>
    </w:p>
    <w:p w14:paraId="0E77770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3.认真参加学习小组讨论，以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自学书目</w:t>
      </w:r>
      <w:r>
        <w:rPr>
          <w:rFonts w:hint="eastAsia" w:ascii="仿宋_GB2312" w:eastAsia="仿宋_GB2312"/>
          <w:sz w:val="32"/>
          <w:szCs w:val="32"/>
        </w:rPr>
        <w:t>为讨论主题,理论联系实际积极发言。</w:t>
      </w:r>
    </w:p>
    <w:p w14:paraId="019852C9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（四）各党总支协助党校加强学员的教育和管理，成立学习小组，党校开班前组织学员认真学习教学计划和纪律规定，组织讨论、考勤、检查学习心得等，协助党校加强日常管理。</w:t>
      </w:r>
    </w:p>
    <w:p w14:paraId="090B7D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71CD5C"/>
    <w:multiLevelType w:val="multilevel"/>
    <w:tmpl w:val="A971CD5C"/>
    <w:lvl w:ilvl="0" w:tentative="0">
      <w:start w:val="1"/>
      <w:numFmt w:val="chineseCountingThousand"/>
      <w:pStyle w:val="5"/>
      <w:lvlText w:val="(%1)"/>
      <w:lvlJc w:val="left"/>
      <w:pPr>
        <w:ind w:left="440" w:hanging="11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60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0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4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2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6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400" w:hanging="440"/>
      </w:pPr>
      <w:rPr>
        <w:rFonts w:hint="eastAsia"/>
      </w:rPr>
    </w:lvl>
  </w:abstractNum>
  <w:abstractNum w:abstractNumId="1">
    <w:nsid w:val="B92EB05A"/>
    <w:multiLevelType w:val="multilevel"/>
    <w:tmpl w:val="B92EB05A"/>
    <w:lvl w:ilvl="0" w:tentative="0">
      <w:start w:val="1"/>
      <w:numFmt w:val="japaneseCounting"/>
      <w:pStyle w:val="4"/>
      <w:lvlText w:val="%1、"/>
      <w:lvlJc w:val="left"/>
      <w:pPr>
        <w:ind w:left="120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60" w:hanging="4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800" w:hanging="44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40" w:hanging="44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80" w:hanging="44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120" w:hanging="44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60" w:hanging="44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000" w:hanging="44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440" w:hanging="44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mN2I4NDU1MjZjMjYyOTk3ZjQ3NzlkYTc2NmEzMzIifQ=="/>
  </w:docVars>
  <w:rsids>
    <w:rsidRoot w:val="34F8285C"/>
    <w:rsid w:val="27FA10A7"/>
    <w:rsid w:val="34F8285C"/>
    <w:rsid w:val="3852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"/>
    <w:basedOn w:val="1"/>
    <w:qFormat/>
    <w:uiPriority w:val="0"/>
    <w:pPr>
      <w:numPr>
        <w:ilvl w:val="0"/>
        <w:numId w:val="1"/>
      </w:numPr>
      <w:adjustRightInd w:val="0"/>
      <w:snapToGrid w:val="0"/>
      <w:spacing w:line="300" w:lineRule="auto"/>
      <w:ind w:left="1202" w:hanging="720"/>
    </w:pPr>
    <w:rPr>
      <w:rFonts w:hint="eastAsia" w:ascii="黑体" w:hAnsi="黑体" w:eastAsia="黑体"/>
      <w:b/>
      <w:bCs/>
      <w:kern w:val="44"/>
      <w:sz w:val="32"/>
      <w:szCs w:val="32"/>
    </w:rPr>
  </w:style>
  <w:style w:type="paragraph" w:customStyle="1" w:styleId="5">
    <w:name w:val="二级"/>
    <w:basedOn w:val="1"/>
    <w:qFormat/>
    <w:uiPriority w:val="0"/>
    <w:pPr>
      <w:numPr>
        <w:ilvl w:val="0"/>
        <w:numId w:val="2"/>
      </w:numPr>
      <w:adjustRightInd w:val="0"/>
      <w:snapToGrid w:val="0"/>
      <w:spacing w:line="300" w:lineRule="auto"/>
      <w:ind w:left="440" w:hanging="11"/>
      <w:jc w:val="both"/>
      <w:outlineLvl w:val="1"/>
    </w:pPr>
    <w:rPr>
      <w:rFonts w:hint="eastAsia" w:ascii="黑体" w:hAnsi="黑体" w:eastAsia="黑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2025-10-10T07:15:00Z</dcterms:created>
  <dc:creator>怪怪洢</dc:creator>
  <cp:lastModifiedBy>怪怪洢</cp:lastModifiedBy>
  <dcterms:modified xsi:type="dcterms:W3CDTF">2025-10-10T07:15:40Z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7688DE037F24471B8A729D6DB2A01790_11</vt:lpwstr>
  </property>
</Properties>
</file>