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年电子科技大学中山学院公开招聘合同制人员岗位汇总表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（2023HTZ02）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2"/>
        <w:gridCol w:w="915"/>
        <w:gridCol w:w="1380"/>
        <w:gridCol w:w="4860"/>
        <w:gridCol w:w="1335"/>
        <w:gridCol w:w="1356"/>
        <w:gridCol w:w="1188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3" w:type="dxa"/>
            <w:vMerge w:val="restart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用人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8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49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23" w:type="dxa"/>
            <w:vMerge w:val="continue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  <w:t>教育背景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eastAsia="zh-CN"/>
              </w:rPr>
              <w:t>年龄要求</w:t>
            </w:r>
          </w:p>
        </w:tc>
        <w:tc>
          <w:tcPr>
            <w:tcW w:w="16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  <w:t>其他资格、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 w:bidi="ar-SA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48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电子信息学院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486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负责大学生日常管理、心理健康教育等工作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本科学历及以上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年龄不超过35周岁。</w:t>
            </w:r>
          </w:p>
        </w:tc>
        <w:tc>
          <w:tcPr>
            <w:tcW w:w="1617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学院办公室（宣传部、统战部）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一般工作人员</w:t>
            </w:r>
          </w:p>
        </w:tc>
        <w:tc>
          <w:tcPr>
            <w:tcW w:w="48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宣传平平台（校园网、微信公众号、校报等）的运营及新媒体建设（含校园新闻的采写编、短视频摄制）；校园舆情管理；学校线下宣传阵地管理；宣传思想工作领域文书工作（各类计划、总结、报告等的撰写）；部门交办的其它工作等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不限，新闻学、传播学、广播电视编导、汉语言文学、优先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本科学历及以上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年龄不超过35周岁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中共党员、文字功底较好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GY2YmUwMzdmYTBmODBjZTUzNWVlNWRkMTJmNjEifQ=="/>
  </w:docVars>
  <w:rsids>
    <w:rsidRoot w:val="00000000"/>
    <w:rsid w:val="066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2023-06-05T04:34:20Z</dcterms:created>
  <dc:creator>user</dc:creator>
  <cp:lastModifiedBy>吐泡泡的小鱼</cp:lastModifiedBy>
  <dcterms:modified xsi:type="dcterms:W3CDTF">2023-06-05T04:34:29Z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19E8698EB561492B8986D4E4D58DA300_12</vt:lpwstr>
  </property>
</Properties>
</file>